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FC" w:rsidRPr="00483003" w:rsidRDefault="00274BFC" w:rsidP="00274BFC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</w:rPr>
      </w:pPr>
      <w:r w:rsidRPr="002B4E8B">
        <w:rPr>
          <w:color w:val="222222"/>
          <w:sz w:val="28"/>
          <w:szCs w:val="28"/>
        </w:rPr>
        <w:t> 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DA22D" wp14:editId="4D734707">
            <wp:simplePos x="0" y="0"/>
            <wp:positionH relativeFrom="margin">
              <wp:align>left</wp:align>
            </wp:positionH>
            <wp:positionV relativeFrom="paragraph">
              <wp:posOffset>-246918</wp:posOffset>
            </wp:positionV>
            <wp:extent cx="1417651" cy="1021543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ЗО-лог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651" cy="102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AE2">
        <w:rPr>
          <w:rFonts w:ascii="Georgia" w:hAnsi="Georgia"/>
          <w:sz w:val="21"/>
          <w:szCs w:val="21"/>
        </w:rPr>
        <w:t xml:space="preserve"> </w:t>
      </w:r>
      <w:r w:rsidRPr="00483003">
        <w:rPr>
          <w:rFonts w:asciiTheme="majorHAnsi" w:hAnsiTheme="majorHAnsi" w:cstheme="majorHAnsi"/>
        </w:rPr>
        <w:t xml:space="preserve">Адрес: 128272, г. Москва, ул. Сущевский Вал, 64  </w:t>
      </w:r>
    </w:p>
    <w:p w:rsidR="00274BFC" w:rsidRPr="00483003" w:rsidRDefault="00274BFC" w:rsidP="00274BFC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</w:rPr>
      </w:pPr>
      <w:r w:rsidRPr="00483003">
        <w:rPr>
          <w:rFonts w:asciiTheme="majorHAnsi" w:hAnsiTheme="majorHAnsi" w:cstheme="majorHAnsi"/>
        </w:rPr>
        <w:t xml:space="preserve">Телефон: </w:t>
      </w:r>
      <w:r w:rsidRPr="00274BFC">
        <w:rPr>
          <w:rFonts w:asciiTheme="majorHAnsi" w:hAnsiTheme="majorHAnsi" w:cstheme="majorHAnsi"/>
        </w:rPr>
        <w:t>+7 499 653‑84-20</w:t>
      </w:r>
    </w:p>
    <w:p w:rsidR="00274BFC" w:rsidRPr="00163A4D" w:rsidRDefault="00274BFC" w:rsidP="00274BFC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</w:rPr>
      </w:pPr>
      <w:r w:rsidRPr="00483003">
        <w:rPr>
          <w:rFonts w:asciiTheme="majorHAnsi" w:hAnsiTheme="majorHAnsi" w:cstheme="majorHAnsi"/>
          <w:lang w:val="en-US"/>
        </w:rPr>
        <w:t>E</w:t>
      </w:r>
      <w:r w:rsidRPr="00163A4D">
        <w:rPr>
          <w:rFonts w:asciiTheme="majorHAnsi" w:hAnsiTheme="majorHAnsi" w:cstheme="majorHAnsi"/>
        </w:rPr>
        <w:t>-</w:t>
      </w:r>
      <w:r w:rsidRPr="00483003">
        <w:rPr>
          <w:rFonts w:asciiTheme="majorHAnsi" w:hAnsiTheme="majorHAnsi" w:cstheme="majorHAnsi"/>
          <w:lang w:val="en-US"/>
        </w:rPr>
        <w:t>mail</w:t>
      </w:r>
      <w:r w:rsidRPr="00163A4D">
        <w:rPr>
          <w:rFonts w:asciiTheme="majorHAnsi" w:hAnsiTheme="majorHAnsi" w:cstheme="majorHAnsi"/>
        </w:rPr>
        <w:t>:</w:t>
      </w:r>
      <w:r w:rsidR="00FE72D8" w:rsidRPr="00163A4D">
        <w:rPr>
          <w:rStyle w:val="apple-converted-space"/>
          <w:rFonts w:asciiTheme="majorHAnsi" w:hAnsiTheme="majorHAnsi" w:cstheme="majorHAnsi"/>
        </w:rPr>
        <w:t xml:space="preserve"> </w:t>
      </w:r>
      <w:proofErr w:type="spellStart"/>
      <w:r w:rsidR="00163A4D" w:rsidRPr="00163A4D">
        <w:rPr>
          <w:rStyle w:val="apple-converted-space"/>
          <w:rFonts w:asciiTheme="majorHAnsi" w:hAnsiTheme="majorHAnsi" w:cstheme="majorHAnsi"/>
          <w:lang w:val="en-US"/>
        </w:rPr>
        <w:t>anton</w:t>
      </w:r>
      <w:proofErr w:type="spellEnd"/>
      <w:r w:rsidR="00163A4D" w:rsidRPr="00163A4D">
        <w:rPr>
          <w:rStyle w:val="apple-converted-space"/>
          <w:rFonts w:asciiTheme="majorHAnsi" w:hAnsiTheme="majorHAnsi" w:cstheme="majorHAnsi"/>
        </w:rPr>
        <w:t>@</w:t>
      </w:r>
      <w:proofErr w:type="spellStart"/>
      <w:r w:rsidR="00163A4D" w:rsidRPr="00163A4D">
        <w:rPr>
          <w:rStyle w:val="apple-converted-space"/>
          <w:rFonts w:asciiTheme="majorHAnsi" w:hAnsiTheme="majorHAnsi" w:cstheme="majorHAnsi"/>
          <w:lang w:val="en-US"/>
        </w:rPr>
        <w:t>countryhotels</w:t>
      </w:r>
      <w:proofErr w:type="spellEnd"/>
      <w:r w:rsidR="00163A4D" w:rsidRPr="00163A4D">
        <w:rPr>
          <w:rStyle w:val="apple-converted-space"/>
          <w:rFonts w:asciiTheme="majorHAnsi" w:hAnsiTheme="majorHAnsi" w:cstheme="majorHAnsi"/>
        </w:rPr>
        <w:t>.</w:t>
      </w:r>
      <w:r w:rsidR="00163A4D" w:rsidRPr="00163A4D">
        <w:rPr>
          <w:rStyle w:val="apple-converted-space"/>
          <w:rFonts w:asciiTheme="majorHAnsi" w:hAnsiTheme="majorHAnsi" w:cstheme="majorHAnsi"/>
          <w:lang w:val="en-US"/>
        </w:rPr>
        <w:t>pro</w:t>
      </w:r>
    </w:p>
    <w:p w:rsidR="00274BFC" w:rsidRPr="00483003" w:rsidRDefault="00274BFC" w:rsidP="00274BFC">
      <w:pPr>
        <w:pStyle w:val="a6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theme="majorHAnsi"/>
          <w:lang w:val="en-US"/>
        </w:rPr>
      </w:pPr>
      <w:r w:rsidRPr="00483003">
        <w:rPr>
          <w:rFonts w:asciiTheme="majorHAnsi" w:hAnsiTheme="majorHAnsi" w:cstheme="majorHAnsi"/>
          <w:lang w:val="en-US"/>
        </w:rPr>
        <w:t>Web: www.countryhotels.pro</w:t>
      </w:r>
    </w:p>
    <w:p w:rsidR="00660C93" w:rsidRPr="00274BFC" w:rsidRDefault="00274BFC" w:rsidP="00274B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tbl>
      <w:tblPr>
        <w:tblStyle w:val="a8"/>
        <w:tblW w:w="9660" w:type="dxa"/>
        <w:tblInd w:w="-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138"/>
      </w:tblGrid>
      <w:tr w:rsidR="00577DA8" w:rsidRPr="001D28B5" w:rsidTr="00577DA8">
        <w:tc>
          <w:tcPr>
            <w:tcW w:w="5522" w:type="dxa"/>
          </w:tcPr>
          <w:p w:rsidR="00577DA8" w:rsidRPr="001D28B5" w:rsidRDefault="00577DA8" w:rsidP="003D420F">
            <w:pPr>
              <w:spacing w:line="24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DA8" w:rsidRPr="002E75A3" w:rsidRDefault="00274BFC" w:rsidP="003D420F">
            <w:pPr>
              <w:spacing w:line="2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577DA8" w:rsidRPr="002E75A3">
              <w:rPr>
                <w:rFonts w:ascii="Times New Roman" w:hAnsi="Times New Roman" w:cs="Times New Roman"/>
              </w:rPr>
              <w:t xml:space="preserve">Исх. № </w:t>
            </w:r>
            <w:r w:rsidR="00163A4D">
              <w:rPr>
                <w:rFonts w:ascii="Times New Roman" w:hAnsi="Times New Roman" w:cs="Times New Roman"/>
              </w:rPr>
              <w:t>35</w:t>
            </w:r>
          </w:p>
          <w:p w:rsidR="00577DA8" w:rsidRPr="001D28B5" w:rsidRDefault="00274BFC" w:rsidP="00577DA8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</w:t>
            </w:r>
            <w:r w:rsidR="00577DA8" w:rsidRPr="002E75A3">
              <w:rPr>
                <w:rFonts w:ascii="Times New Roman" w:hAnsi="Times New Roman" w:cs="Times New Roman"/>
              </w:rPr>
              <w:t xml:space="preserve">от </w:t>
            </w:r>
            <w:r w:rsidR="00163A4D">
              <w:rPr>
                <w:rFonts w:ascii="Times New Roman" w:hAnsi="Times New Roman" w:cs="Times New Roman"/>
              </w:rPr>
              <w:t>30.03.2020г.</w:t>
            </w:r>
          </w:p>
        </w:tc>
        <w:tc>
          <w:tcPr>
            <w:tcW w:w="4138" w:type="dxa"/>
          </w:tcPr>
          <w:p w:rsidR="00577DA8" w:rsidRDefault="00577DA8" w:rsidP="00577DA8">
            <w:pPr>
              <w:spacing w:line="24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AB5" w:rsidRPr="00E81AB5" w:rsidRDefault="00E81AB5" w:rsidP="00E81AB5">
            <w:pPr>
              <w:spacing w:line="24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ателю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равительства </w:t>
            </w:r>
            <w:proofErr w:type="gramStart"/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Российской  Федерации</w:t>
            </w:r>
            <w:proofErr w:type="gramEnd"/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Михаилу Владимировичу </w:t>
            </w:r>
            <w:proofErr w:type="spellStart"/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Мишустину</w:t>
            </w:r>
            <w:proofErr w:type="spellEnd"/>
          </w:p>
          <w:p w:rsidR="00E81AB5" w:rsidRDefault="00E81AB5" w:rsidP="00E81AB5">
            <w:pPr>
              <w:spacing w:line="24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81AB5" w:rsidRPr="00E81AB5" w:rsidRDefault="00E81AB5" w:rsidP="00E81AB5">
            <w:pPr>
              <w:spacing w:line="24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Министру экономического развития Российской Федерации Максиму Геннадьевичу Решетникову</w:t>
            </w:r>
          </w:p>
          <w:p w:rsidR="00E81AB5" w:rsidRDefault="00E81AB5" w:rsidP="00E81AB5">
            <w:pPr>
              <w:spacing w:line="24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7DA8" w:rsidRPr="00577DA8" w:rsidRDefault="00E81AB5" w:rsidP="00E81AB5">
            <w:pPr>
              <w:spacing w:line="24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Руководителю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гентства по туризму </w:t>
            </w:r>
            <w:proofErr w:type="spellStart"/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Догузовой</w:t>
            </w:r>
            <w:proofErr w:type="spellEnd"/>
            <w:r w:rsidRPr="00E81A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Зарине Валерьевне</w:t>
            </w:r>
          </w:p>
        </w:tc>
      </w:tr>
    </w:tbl>
    <w:p w:rsidR="00FB76AA" w:rsidRDefault="00FB76AA" w:rsidP="00235415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5415" w:rsidRPr="00235415" w:rsidRDefault="00FB76AA" w:rsidP="00235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41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Уважаемый Сергей Сергеевич!</w:t>
      </w:r>
    </w:p>
    <w:p w:rsidR="00235415" w:rsidRPr="00235415" w:rsidRDefault="00235415" w:rsidP="002354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5415" w:rsidRPr="00235415" w:rsidRDefault="00235415" w:rsidP="002354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связи с распространением </w:t>
      </w:r>
      <w:proofErr w:type="spellStart"/>
      <w:r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коронавирусной</w:t>
      </w:r>
      <w:proofErr w:type="spellEnd"/>
      <w:r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инфекцией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A74A0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Covid-</w:t>
      </w:r>
      <w:proofErr w:type="gramStart"/>
      <w:r w:rsidR="00AA74A0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19 </w:t>
      </w:r>
      <w:r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</w:t>
      </w:r>
      <w:proofErr w:type="gramEnd"/>
      <w:r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Москве, Московской области и других регионах сложилась негативная ситуация в гостинично</w:t>
      </w:r>
      <w:r w:rsidR="008E4A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 отрасл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8E4A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 последние несколько дней вышли Постановления 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 Правительства РФ и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руководства </w:t>
      </w:r>
      <w:r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регионов о введении режима </w:t>
      </w:r>
      <w:r w:rsidRPr="008E4A8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повышенной готовности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которым средства размещения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(отели)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должны</w:t>
      </w:r>
      <w:r w:rsidR="003A27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ограничить или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приоста</w:t>
      </w:r>
      <w:r w:rsidR="004A1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вить свою деятельность до 1 июня 2020 года.</w:t>
      </w:r>
      <w:r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B2D98" w:rsidRPr="00FB2D98" w:rsidRDefault="00FE72D8" w:rsidP="005130D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АНО «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Ассоциаци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загородных отелей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поступило</w:t>
      </w:r>
      <w:r w:rsidR="00235415" w:rsidRPr="002354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множество 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вопросов по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дальнейшей работе</w:t>
      </w:r>
      <w:r w:rsidR="00337D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загородных и курортных отелей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 особенности по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исполнению своих обязательств перед гостями, сотрудниками, поставщиками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государством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7D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После общения с представителями гостиничного бизнеса мы сделали вывод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что больше</w:t>
      </w:r>
      <w:r w:rsidR="004A1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всего </w:t>
      </w:r>
      <w:r w:rsidR="004A1A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данной ситуации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пострадают загородные и курортные отели, так как 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все они</w:t>
      </w:r>
      <w:r w:rsid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имеют ярко выраженный сезонный </w:t>
      </w:r>
      <w:r w:rsidR="00F811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 работы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целевую направленность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Основной заработок отелей приходится на </w:t>
      </w:r>
      <w:r w:rsid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весенне-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летний период, который позволяет содержать бизнес в осенний, зимн</w:t>
      </w:r>
      <w:r w:rsid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ие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периоды.</w:t>
      </w:r>
      <w:r w:rsidR="003A27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207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Также хотелось бы отметить, что</w:t>
      </w:r>
      <w:r w:rsidR="003A27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80% жителей многих курортных городов работают в сфере гостеприимства.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Поэтому</w:t>
      </w:r>
      <w:r w:rsidR="00E81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A27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23BF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сложившейся ситуации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поспешные решения могут стоить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A27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нескольк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их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лет восстановления</w:t>
      </w:r>
      <w:r w:rsidR="003A27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бизнеса, массовой безработицей для простых жителей</w:t>
      </w:r>
      <w:r w:rsid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отсутствием мест для изоляции граждан (выезд из мегаполисов)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1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FB2D98" w:rsidRPr="00FB2D98" w:rsidRDefault="003A2713" w:rsidP="00AA74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данный момент ряд губернаторов </w:t>
      </w:r>
      <w:r w:rsidR="00B04E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становили работу загородных и курортных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отелей  в</w:t>
      </w:r>
      <w:proofErr w:type="gram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своих регионах до 1 июня 2020 года после поручений  </w:t>
      </w:r>
      <w:r w:rsidR="00AC35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AC357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</w:t>
      </w:r>
      <w:r w:rsidR="00AC35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мь</w:t>
      </w:r>
      <w:r w:rsidR="00AC357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-министр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России Михаил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Мишустин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примеру,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Омская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Тверская,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Челябинская,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Новосибирская,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Псковская,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Калужская, 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Тюменская области)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Однако руководство Московской и Ленинг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дской области,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пользуясь теми же правовыми актами,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нашло возможным не запрещать размещение гостей 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загородных 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отелях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при строгом выполнении 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санитарно-эпидемиологических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условий.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данный момент отели из Московской и Ленинградской областей принимают гостей, к</w:t>
      </w:r>
      <w:r w:rsidR="00A207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оторые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решил</w:t>
      </w:r>
      <w:r w:rsidR="00A207A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обезопасить себя и свои семьи от вируса и провести время самоизоляции в дали от мегаполисов и массовых скоплений людей. В отели других регионов ежедневно поступают заявки от людей, которые желают уехать из города в загородные комплексы. </w:t>
      </w:r>
    </w:p>
    <w:p w:rsidR="00FB2D98" w:rsidRPr="00FB2D98" w:rsidRDefault="00AA74A0" w:rsidP="00FB2D9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Также о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стается не понятной </w:t>
      </w:r>
      <w:r w:rsidR="00B04ED3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формулировка,</w:t>
      </w:r>
      <w:r w:rsidR="00FB2D98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связанная с запрещением деятельности санаториев и иных средств размещения на территориях курортных зон. Запрещение деятельности в этих зонах ставит в неравноправное положение объекты размещения на курортах и вне их.</w:t>
      </w:r>
    </w:p>
    <w:p w:rsidR="00CD671C" w:rsidRDefault="00FB2D98" w:rsidP="00CD671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учетом вышеизложенного, а так же принимая во внимание, что </w:t>
      </w:r>
      <w:r w:rsidR="00E81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резидент России  </w:t>
      </w:r>
      <w:proofErr w:type="spellStart"/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В.В.Путин</w:t>
      </w:r>
      <w:proofErr w:type="spellEnd"/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обозначил 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уризм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одно из важнейших и приоритетных направлений развития экономики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а </w:t>
      </w:r>
      <w:r w:rsidR="00B04E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данный момент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</w:t>
      </w:r>
      <w:r w:rsidR="00AA74A0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уризм внесен в список отраслей наиболее страдающих от пандемии Covid-19</w:t>
      </w:r>
      <w:r w:rsidR="00E81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AA74A0"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61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целью дать возможность гражданам </w:t>
      </w:r>
      <w:proofErr w:type="spellStart"/>
      <w:r w:rsidR="00061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самоизолироваться</w:t>
      </w:r>
      <w:proofErr w:type="spellEnd"/>
      <w:r w:rsidR="00061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не в мегаполисах, а в отдаленных загородных объектах, 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Ассоциация 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агородных 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телей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просит подготовить</w:t>
      </w:r>
      <w:r w:rsidR="00AA74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FB2D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(принять) следующие решения:</w:t>
      </w:r>
    </w:p>
    <w:p w:rsidR="00CD671C" w:rsidRDefault="00FB2D98" w:rsidP="00CD671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Разрешить размещение гостей</w:t>
      </w:r>
      <w:r w:rsidR="00061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загородных (курортных) отелях, но исключительно </w:t>
      </w:r>
      <w:proofErr w:type="gramStart"/>
      <w:r w:rsidR="00061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61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отдельно</w:t>
      </w:r>
      <w:proofErr w:type="gramEnd"/>
      <w:r w:rsidR="0006118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стоящих домах/коттеджах и других жилых средствах размещения, не связанных друг с другом закрытыми переходами (коридорами). Питание разрешить либо самостоятельное, либо с доставкой до двери. При этом все общественные зоны и помещения должны быть закрыты и опечатаны</w:t>
      </w:r>
      <w:r w:rsidR="00CD671C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CD671C" w:rsidRPr="00CD671C" w:rsidRDefault="00FB2D98" w:rsidP="00CD671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Разработать и утвердить строгий перечень карантинных мер для исполнения в отрасли.</w:t>
      </w:r>
      <w:r w:rsidR="00CD671C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Таких </w:t>
      </w:r>
      <w:r w:rsidR="00AC3578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 ограничение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работы общепита только на доставку,</w:t>
      </w:r>
      <w:r w:rsidR="00CD671C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меры </w:t>
      </w:r>
      <w:r w:rsidR="00CD671C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санитарно-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эпидемиологической защиты персонала и гостей с организацией пребывания в самоизоляции и запрета пользоваться общественными пространствами, предоставления загранпаспорта для проверки при заселении посещений инос</w:t>
      </w:r>
      <w:r w:rsidR="00AC35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раных государств,</w:t>
      </w:r>
      <w:r w:rsidR="00CD671C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предоставлении необходимых отчетов в штабы по борьбе с эпидемией или соответствующие ведомства</w:t>
      </w:r>
      <w:r w:rsid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CD671C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Оборудовать зоны приема гостей в соответствии с требованиями безопасности, предотвращающими распространение инфекции.</w:t>
      </w:r>
      <w:r w:rsid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D671C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Принимать оплату безналичным способом - исключить контакт с наличными деньгами. Обеспечить контроль температуры тела прибывших гостей и </w:t>
      </w:r>
      <w:r w:rsidR="00AC3578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разработать,</w:t>
      </w:r>
      <w:r w:rsidR="00CD671C"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внедрить регламенты дополнительной дезинфекции и обработки необходимых предметов и помещений.</w:t>
      </w:r>
    </w:p>
    <w:p w:rsidR="00CD671C" w:rsidRDefault="00FB2D98" w:rsidP="00CD671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Уравнять в правах</w:t>
      </w:r>
      <w:r w:rsid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(устранить дискриминацию) средств размещения в Курортных зонах и вне их. </w:t>
      </w:r>
    </w:p>
    <w:p w:rsidR="00CD671C" w:rsidRDefault="00FB2D98" w:rsidP="00CD671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Утвердить регламенты действий при обнаружении гостей с признаками респираторных заболеваний.</w:t>
      </w:r>
    </w:p>
    <w:p w:rsidR="00433A9D" w:rsidRDefault="005130D7" w:rsidP="00CD671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Разработать отдельные меры поддержки загородных и курортных отелей – предоставление субсидий и кредитов на особых условиях, </w:t>
      </w:r>
      <w:r w:rsidR="00433A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отсрочки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и/или каникулы</w:t>
      </w:r>
      <w:r w:rsidR="00433A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кредитным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433A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коммунальным платежам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аренды на землю</w:t>
      </w:r>
      <w:r w:rsidR="00433A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льготы </w:t>
      </w:r>
      <w:r w:rsidR="00AC35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и/</w:t>
      </w:r>
      <w:r w:rsidRP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или налоговые каникулы на выплаты страховых взносов с заработной платы сотрудников отелей</w:t>
      </w:r>
      <w:r w:rsidR="00433A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5130D7" w:rsidRDefault="00433A9D" w:rsidP="00CD671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CD671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беспечить юридическую поддержку </w:t>
      </w:r>
      <w:r w:rsidR="00AC35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руководителей </w:t>
      </w:r>
      <w:r w:rsidR="0036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отелей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36296A" w:rsidRDefault="0036296A" w:rsidP="00CD671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Запустить</w:t>
      </w:r>
      <w:r w:rsidRPr="0036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дистанционно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Pr="0036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обучени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 </w:t>
      </w:r>
      <w:r w:rsidRPr="0036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сотрудников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отелей</w:t>
      </w:r>
      <w:r w:rsidRPr="0036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36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Pr="0036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соблюд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ении специального</w:t>
      </w:r>
      <w:r w:rsidRPr="003629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санитарного режима на предприятии;</w:t>
      </w:r>
    </w:p>
    <w:p w:rsidR="00AC3578" w:rsidRPr="00CD671C" w:rsidRDefault="00AC3578" w:rsidP="00CD671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Рассмотреть вопрос снижения ставки НДС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субсидировать </w:t>
      </w:r>
      <w:r w:rsidR="00E81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оплату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электроэнерги</w:t>
      </w:r>
      <w:r w:rsidR="00E81A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A82D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 50%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Данн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мер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позвол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 </w:t>
      </w:r>
      <w:r w:rsidR="00923B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существенно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снизить потребительские цены и восстановить спрос на отдых </w:t>
      </w:r>
      <w:r w:rsidR="00680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россиян</w:t>
      </w:r>
      <w:r w:rsidR="00A82D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короткие сроки</w:t>
      </w:r>
      <w:r w:rsidR="006808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B2D98" w:rsidRPr="00235415" w:rsidRDefault="00FB2D98" w:rsidP="00FB2D98">
      <w:pPr>
        <w:spacing w:after="0" w:line="360" w:lineRule="auto"/>
        <w:ind w:firstLine="567"/>
        <w:jc w:val="both"/>
        <w:rPr>
          <w:color w:val="000000" w:themeColor="text1"/>
        </w:rPr>
      </w:pPr>
    </w:p>
    <w:p w:rsidR="00A00854" w:rsidRPr="00235415" w:rsidRDefault="00A00854" w:rsidP="00235415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after="0" w:line="36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23541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С уважением,</w:t>
      </w:r>
    </w:p>
    <w:p w:rsidR="00235415" w:rsidRDefault="00AC3578" w:rsidP="00235415">
      <w:pPr>
        <w:pStyle w:val="a3"/>
        <w:spacing w:after="0" w:line="360" w:lineRule="auto"/>
        <w:contextualSpacing w:val="0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Президент</w:t>
      </w:r>
      <w:r w:rsidR="00235415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Ассоциации загородных отелей </w:t>
      </w:r>
      <w:r w:rsidR="00FE72D8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  </w:t>
      </w:r>
    </w:p>
    <w:p w:rsidR="00A00854" w:rsidRPr="00FE72D8" w:rsidRDefault="00E81AB5" w:rsidP="00FE72D8">
      <w:pPr>
        <w:pStyle w:val="a3"/>
        <w:spacing w:after="0" w:line="360" w:lineRule="auto"/>
        <w:contextualSpacing w:val="0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Басин Антон Борисович</w:t>
      </w:r>
      <w:r w:rsidR="00660C93" w:rsidRPr="00235415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="00660C93" w:rsidRPr="00235415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="00660C93" w:rsidRPr="00235415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="00660C93" w:rsidRPr="00235415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="00660C93" w:rsidRPr="00235415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  <w:r w:rsidR="00660C93" w:rsidRPr="00235415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ab/>
      </w: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80560A" w:rsidRDefault="0080560A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A00854" w:rsidRDefault="00A00854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3F31E3" w:rsidRDefault="003F31E3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:rsidR="003F31E3" w:rsidRDefault="003F31E3" w:rsidP="00C85D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0"/>
        </w:tabs>
        <w:spacing w:line="360" w:lineRule="auto"/>
        <w:ind w:right="-1314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sectPr w:rsidR="003F31E3" w:rsidSect="003F31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57722"/>
    <w:multiLevelType w:val="hybridMultilevel"/>
    <w:tmpl w:val="F5FEBEFE"/>
    <w:lvl w:ilvl="0" w:tplc="D89C5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1A733C"/>
    <w:multiLevelType w:val="multilevel"/>
    <w:tmpl w:val="283C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A413C"/>
    <w:multiLevelType w:val="hybridMultilevel"/>
    <w:tmpl w:val="97FC3D7A"/>
    <w:lvl w:ilvl="0" w:tplc="28861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5B1A"/>
    <w:multiLevelType w:val="multilevel"/>
    <w:tmpl w:val="84D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E767B"/>
    <w:multiLevelType w:val="hybridMultilevel"/>
    <w:tmpl w:val="2402D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41A0"/>
    <w:multiLevelType w:val="hybridMultilevel"/>
    <w:tmpl w:val="8BFE2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1F5AC0"/>
    <w:multiLevelType w:val="hybridMultilevel"/>
    <w:tmpl w:val="7BEEE3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0F30F0"/>
    <w:multiLevelType w:val="multilevel"/>
    <w:tmpl w:val="62C6E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670047"/>
    <w:multiLevelType w:val="hybridMultilevel"/>
    <w:tmpl w:val="7FC88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84EE8"/>
    <w:multiLevelType w:val="hybridMultilevel"/>
    <w:tmpl w:val="F180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65982"/>
    <w:multiLevelType w:val="hybridMultilevel"/>
    <w:tmpl w:val="0D0A8A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CD2F7D"/>
    <w:multiLevelType w:val="hybridMultilevel"/>
    <w:tmpl w:val="F4BA10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D83D83"/>
    <w:multiLevelType w:val="hybridMultilevel"/>
    <w:tmpl w:val="92F07CC4"/>
    <w:lvl w:ilvl="0" w:tplc="F7E2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3C62"/>
    <w:multiLevelType w:val="hybridMultilevel"/>
    <w:tmpl w:val="9A1C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2D5"/>
    <w:rsid w:val="00002E24"/>
    <w:rsid w:val="000210D5"/>
    <w:rsid w:val="00053EBD"/>
    <w:rsid w:val="00061183"/>
    <w:rsid w:val="000868C1"/>
    <w:rsid w:val="00087802"/>
    <w:rsid w:val="000A27A0"/>
    <w:rsid w:val="000A4F7F"/>
    <w:rsid w:val="000B7C83"/>
    <w:rsid w:val="000C1706"/>
    <w:rsid w:val="000D0E38"/>
    <w:rsid w:val="000E30E3"/>
    <w:rsid w:val="00163A4D"/>
    <w:rsid w:val="001660D3"/>
    <w:rsid w:val="00173A53"/>
    <w:rsid w:val="00180D24"/>
    <w:rsid w:val="0019140C"/>
    <w:rsid w:val="001B0E4A"/>
    <w:rsid w:val="001B28EF"/>
    <w:rsid w:val="001C07B6"/>
    <w:rsid w:val="001D15D9"/>
    <w:rsid w:val="001D6E08"/>
    <w:rsid w:val="00235415"/>
    <w:rsid w:val="002533FD"/>
    <w:rsid w:val="00253A46"/>
    <w:rsid w:val="00256607"/>
    <w:rsid w:val="00274BFC"/>
    <w:rsid w:val="002839EC"/>
    <w:rsid w:val="00337D96"/>
    <w:rsid w:val="00356DC5"/>
    <w:rsid w:val="00362424"/>
    <w:rsid w:val="0036296A"/>
    <w:rsid w:val="00380F03"/>
    <w:rsid w:val="00391F2D"/>
    <w:rsid w:val="003A2713"/>
    <w:rsid w:val="003C105A"/>
    <w:rsid w:val="003D420F"/>
    <w:rsid w:val="003E73F4"/>
    <w:rsid w:val="003F31E3"/>
    <w:rsid w:val="003F36B0"/>
    <w:rsid w:val="004176FD"/>
    <w:rsid w:val="00421082"/>
    <w:rsid w:val="00422CD5"/>
    <w:rsid w:val="004271ED"/>
    <w:rsid w:val="004339E2"/>
    <w:rsid w:val="00433A9D"/>
    <w:rsid w:val="004641E0"/>
    <w:rsid w:val="00475E56"/>
    <w:rsid w:val="004858C4"/>
    <w:rsid w:val="00487B49"/>
    <w:rsid w:val="004926CB"/>
    <w:rsid w:val="004A1A82"/>
    <w:rsid w:val="005130D7"/>
    <w:rsid w:val="00530031"/>
    <w:rsid w:val="005348B8"/>
    <w:rsid w:val="00547B8D"/>
    <w:rsid w:val="005635C3"/>
    <w:rsid w:val="005654E5"/>
    <w:rsid w:val="00577DA8"/>
    <w:rsid w:val="00580026"/>
    <w:rsid w:val="00583B84"/>
    <w:rsid w:val="00591739"/>
    <w:rsid w:val="005B1557"/>
    <w:rsid w:val="005B37B5"/>
    <w:rsid w:val="005E234A"/>
    <w:rsid w:val="006012FD"/>
    <w:rsid w:val="00641AB0"/>
    <w:rsid w:val="00650DF3"/>
    <w:rsid w:val="00651B5A"/>
    <w:rsid w:val="00660C93"/>
    <w:rsid w:val="00661080"/>
    <w:rsid w:val="006778ED"/>
    <w:rsid w:val="00680805"/>
    <w:rsid w:val="006A5C1F"/>
    <w:rsid w:val="006A7B2F"/>
    <w:rsid w:val="006B03E2"/>
    <w:rsid w:val="006B5AD2"/>
    <w:rsid w:val="00700F37"/>
    <w:rsid w:val="0071156D"/>
    <w:rsid w:val="00716D4B"/>
    <w:rsid w:val="007228FE"/>
    <w:rsid w:val="007428B0"/>
    <w:rsid w:val="00743586"/>
    <w:rsid w:val="0076500D"/>
    <w:rsid w:val="007843AB"/>
    <w:rsid w:val="007C539D"/>
    <w:rsid w:val="007C5A33"/>
    <w:rsid w:val="0080560A"/>
    <w:rsid w:val="00811BF6"/>
    <w:rsid w:val="008202D5"/>
    <w:rsid w:val="008214BC"/>
    <w:rsid w:val="00835B5B"/>
    <w:rsid w:val="00845C1E"/>
    <w:rsid w:val="00856AE9"/>
    <w:rsid w:val="008765BE"/>
    <w:rsid w:val="00877863"/>
    <w:rsid w:val="008C07A4"/>
    <w:rsid w:val="008E4A86"/>
    <w:rsid w:val="008F31BA"/>
    <w:rsid w:val="0090023B"/>
    <w:rsid w:val="00913463"/>
    <w:rsid w:val="00921AE6"/>
    <w:rsid w:val="00923BF8"/>
    <w:rsid w:val="0092648F"/>
    <w:rsid w:val="00930DED"/>
    <w:rsid w:val="00931CB0"/>
    <w:rsid w:val="00942EBC"/>
    <w:rsid w:val="009462C2"/>
    <w:rsid w:val="00973897"/>
    <w:rsid w:val="009C45D4"/>
    <w:rsid w:val="009D474E"/>
    <w:rsid w:val="009E089E"/>
    <w:rsid w:val="00A00854"/>
    <w:rsid w:val="00A02DBC"/>
    <w:rsid w:val="00A11BFE"/>
    <w:rsid w:val="00A207A9"/>
    <w:rsid w:val="00A2299A"/>
    <w:rsid w:val="00A2383A"/>
    <w:rsid w:val="00A3060C"/>
    <w:rsid w:val="00A31BB0"/>
    <w:rsid w:val="00A40AF6"/>
    <w:rsid w:val="00A41CF6"/>
    <w:rsid w:val="00A421B5"/>
    <w:rsid w:val="00A42C1E"/>
    <w:rsid w:val="00A643CD"/>
    <w:rsid w:val="00A81A3E"/>
    <w:rsid w:val="00A82D1E"/>
    <w:rsid w:val="00A90017"/>
    <w:rsid w:val="00A91CBD"/>
    <w:rsid w:val="00AA74A0"/>
    <w:rsid w:val="00AC3578"/>
    <w:rsid w:val="00AC66C4"/>
    <w:rsid w:val="00AD78DB"/>
    <w:rsid w:val="00AF4669"/>
    <w:rsid w:val="00B010C5"/>
    <w:rsid w:val="00B04ED3"/>
    <w:rsid w:val="00B32ABB"/>
    <w:rsid w:val="00B77165"/>
    <w:rsid w:val="00B950CD"/>
    <w:rsid w:val="00BC5B81"/>
    <w:rsid w:val="00BD52E2"/>
    <w:rsid w:val="00BE23DA"/>
    <w:rsid w:val="00BE54BF"/>
    <w:rsid w:val="00C151A1"/>
    <w:rsid w:val="00C3295D"/>
    <w:rsid w:val="00C64958"/>
    <w:rsid w:val="00C755D8"/>
    <w:rsid w:val="00C84A7F"/>
    <w:rsid w:val="00C85D92"/>
    <w:rsid w:val="00CB4043"/>
    <w:rsid w:val="00CD55BC"/>
    <w:rsid w:val="00CD671C"/>
    <w:rsid w:val="00D171F9"/>
    <w:rsid w:val="00D33878"/>
    <w:rsid w:val="00D53AFE"/>
    <w:rsid w:val="00D62026"/>
    <w:rsid w:val="00D72469"/>
    <w:rsid w:val="00D7683F"/>
    <w:rsid w:val="00DC1E8E"/>
    <w:rsid w:val="00E340A4"/>
    <w:rsid w:val="00E40B6A"/>
    <w:rsid w:val="00E6122B"/>
    <w:rsid w:val="00E62BCD"/>
    <w:rsid w:val="00E66C81"/>
    <w:rsid w:val="00E67AF3"/>
    <w:rsid w:val="00E81AB5"/>
    <w:rsid w:val="00EF3E64"/>
    <w:rsid w:val="00F050B0"/>
    <w:rsid w:val="00F43372"/>
    <w:rsid w:val="00F67DAB"/>
    <w:rsid w:val="00F8112B"/>
    <w:rsid w:val="00FB2D98"/>
    <w:rsid w:val="00FB76AA"/>
    <w:rsid w:val="00FD4EFC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A0866-E3EA-49B2-B000-6A0E7C79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A1"/>
    <w:pPr>
      <w:ind w:left="720"/>
      <w:contextualSpacing/>
    </w:pPr>
  </w:style>
  <w:style w:type="character" w:styleId="a4">
    <w:name w:val="Emphasis"/>
    <w:basedOn w:val="a0"/>
    <w:uiPriority w:val="20"/>
    <w:qFormat/>
    <w:rsid w:val="00C151A1"/>
    <w:rPr>
      <w:i/>
      <w:iCs/>
    </w:rPr>
  </w:style>
  <w:style w:type="character" w:styleId="a5">
    <w:name w:val="Hyperlink"/>
    <w:basedOn w:val="a0"/>
    <w:uiPriority w:val="99"/>
    <w:unhideWhenUsed/>
    <w:rsid w:val="00C151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1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271ED"/>
    <w:rPr>
      <w:b/>
      <w:bCs/>
    </w:rPr>
  </w:style>
  <w:style w:type="character" w:customStyle="1" w:styleId="annotation">
    <w:name w:val="annotation"/>
    <w:basedOn w:val="a0"/>
    <w:rsid w:val="00A643CD"/>
  </w:style>
  <w:style w:type="character" w:customStyle="1" w:styleId="20">
    <w:name w:val="Заголовок 2 Знак"/>
    <w:basedOn w:val="a0"/>
    <w:link w:val="2"/>
    <w:uiPriority w:val="9"/>
    <w:rsid w:val="00565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mailrucssattributepostfix">
    <w:name w:val="msonormal_mailru_css_attribute_postfix"/>
    <w:basedOn w:val="a"/>
    <w:rsid w:val="00A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3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577DA8"/>
  </w:style>
  <w:style w:type="paragraph" w:customStyle="1" w:styleId="a9">
    <w:name w:val="Метка (темная)"/>
    <w:rsid w:val="00577DA8"/>
    <w:pPr>
      <w:pBdr>
        <w:top w:val="nil"/>
        <w:left w:val="nil"/>
        <w:bottom w:val="nil"/>
        <w:right w:val="nil"/>
        <w:between w:val="nil"/>
        <w:bar w:val="nil"/>
      </w:pBdr>
      <w:spacing w:after="0" w:line="264" w:lineRule="auto"/>
      <w:jc w:val="center"/>
    </w:pPr>
    <w:rPr>
      <w:rFonts w:ascii="Avenir Next" w:eastAsia="Avenir Next" w:hAnsi="Avenir Next" w:cs="Avenir Next"/>
      <w:color w:val="000000"/>
      <w:sz w:val="28"/>
      <w:szCs w:val="28"/>
      <w:bdr w:val="nil"/>
      <w:lang w:eastAsia="ru-RU"/>
    </w:rPr>
  </w:style>
  <w:style w:type="character" w:customStyle="1" w:styleId="aa">
    <w:name w:val="Нет"/>
    <w:rsid w:val="00577DA8"/>
  </w:style>
  <w:style w:type="paragraph" w:styleId="ab">
    <w:name w:val="Balloon Text"/>
    <w:basedOn w:val="a"/>
    <w:link w:val="ac"/>
    <w:uiPriority w:val="99"/>
    <w:semiHidden/>
    <w:unhideWhenUsed/>
    <w:rsid w:val="0057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7DA8"/>
    <w:rPr>
      <w:rFonts w:ascii="Tahoma" w:hAnsi="Tahoma" w:cs="Tahoma"/>
      <w:sz w:val="16"/>
      <w:szCs w:val="16"/>
    </w:rPr>
  </w:style>
  <w:style w:type="character" w:customStyle="1" w:styleId="oaoqoutespq">
    <w:name w:val="oa_oqoute_sp_q"/>
    <w:basedOn w:val="a0"/>
    <w:rsid w:val="00E340A4"/>
  </w:style>
  <w:style w:type="character" w:customStyle="1" w:styleId="oacommab">
    <w:name w:val="oa_comma_b"/>
    <w:basedOn w:val="a0"/>
    <w:rsid w:val="00E340A4"/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AD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67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Информация об отправителе"/>
    <w:rsid w:val="009C45D4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center"/>
    </w:pPr>
    <w:rPr>
      <w:rFonts w:ascii="Avenir Next" w:eastAsia="Arial Unicode MS" w:hAnsi="Avenir Next" w:cs="Arial Unicode MS"/>
      <w:color w:val="594B3A"/>
      <w:sz w:val="18"/>
      <w:szCs w:val="18"/>
      <w:bdr w:val="nil"/>
      <w:lang w:eastAsia="ru-RU"/>
    </w:rPr>
  </w:style>
  <w:style w:type="character" w:customStyle="1" w:styleId="apple-converted-space">
    <w:name w:val="apple-converted-space"/>
    <w:basedOn w:val="a0"/>
    <w:rsid w:val="0027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2A8E-A48E-A949-BEEB-3FE2540B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Relita</dc:creator>
  <cp:lastModifiedBy>Galina Isaeva</cp:lastModifiedBy>
  <cp:revision>2</cp:revision>
  <dcterms:created xsi:type="dcterms:W3CDTF">2020-03-31T09:07:00Z</dcterms:created>
  <dcterms:modified xsi:type="dcterms:W3CDTF">2020-03-31T09:07:00Z</dcterms:modified>
</cp:coreProperties>
</file>